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FEE" w:rsidRDefault="006B7FEE"/>
    <w:p w:rsidR="006B7FEE" w:rsidRDefault="006B7FEE"/>
    <w:p w:rsidR="006B7FEE" w:rsidRDefault="006B7FEE"/>
    <w:p w:rsidR="006B7FEE" w:rsidRDefault="006B7FEE"/>
    <w:p w:rsidR="006B7FEE" w:rsidRDefault="006B7FEE"/>
    <w:p w:rsidR="006B7FEE" w:rsidRDefault="006B7FEE"/>
    <w:p w:rsidR="006B7FEE" w:rsidRDefault="006B7FEE" w:rsidP="006B7FEE">
      <w:pPr>
        <w:jc w:val="center"/>
      </w:pPr>
      <w:r>
        <w:t>Marketing Tactics Fundamentals</w:t>
      </w:r>
    </w:p>
    <w:p w:rsidR="006B7FEE" w:rsidRDefault="006B7FEE" w:rsidP="006B7FEE">
      <w:pPr>
        <w:jc w:val="center"/>
      </w:pPr>
      <w:r>
        <w:t>Name of Student</w:t>
      </w:r>
    </w:p>
    <w:p w:rsidR="006B7FEE" w:rsidRDefault="006B7FEE" w:rsidP="006B7FEE">
      <w:pPr>
        <w:jc w:val="center"/>
      </w:pPr>
      <w:r>
        <w:t>Name of Institution</w:t>
      </w:r>
    </w:p>
    <w:p w:rsidR="006B7FEE" w:rsidRDefault="006B7FEE" w:rsidP="006B7FEE">
      <w:pPr>
        <w:jc w:val="center"/>
      </w:pPr>
      <w:r>
        <w:t>Date</w:t>
      </w:r>
      <w:bookmarkStart w:id="0" w:name="_GoBack"/>
      <w:bookmarkEnd w:id="0"/>
      <w:r>
        <w:br w:type="page"/>
      </w:r>
    </w:p>
    <w:p w:rsidR="006B7FEE" w:rsidRDefault="005F4944" w:rsidP="006B7FEE">
      <w:pPr>
        <w:ind w:firstLine="720"/>
      </w:pPr>
      <w:r>
        <w:lastRenderedPageBreak/>
        <w:t xml:space="preserve">A crucial consideration for every organization is the planning and realizing strategical activities whose directives involve the identification, anticipation, and mutual satisfaction of all the parties involved in any trade dynamic. Such activities commence from the desired objectives of the organization, </w:t>
      </w:r>
      <w:proofErr w:type="gramStart"/>
      <w:r>
        <w:t>then</w:t>
      </w:r>
      <w:proofErr w:type="gramEnd"/>
      <w:r>
        <w:t xml:space="preserve"> follows the directives put in place to carry out their purposes and realize their goals. Tactical plans are introduced into the marketing matrix for an organization to improve the odds of the enterprise in reaching its goals. Critical considerations include products and services, pricing, communication of the price, promotion, social media channel, and financials. </w:t>
      </w:r>
    </w:p>
    <w:p w:rsidR="006B7FEE" w:rsidRDefault="005F4944" w:rsidP="006B7FEE">
      <w:pPr>
        <w:ind w:firstLine="720"/>
      </w:pPr>
      <w:r>
        <w:t>A fundamental consideration for the business dynamic is the presence of a reliable product and service provision. It is a consideration that requires assessing the customer needs and managing an organization towards that specific need to form a brand. The generation of the product's appeal will come from its provision and the value the client reaps from it. The tactics to be employed in the pricing strategy require careful analysis and comparison of the organization to align with its long-term profit objectives. It is also crucial for the tactic used to be adequately flexible t</w:t>
      </w:r>
      <w:r w:rsidR="006B7FEE">
        <w:t>o</w:t>
      </w:r>
      <w:r>
        <w:t xml:space="preserve"> adjust to meet the short-term goals according to the demand shifts and competition</w:t>
      </w:r>
      <w:r w:rsidR="006B7FEE">
        <w:t xml:space="preserve"> </w:t>
      </w:r>
      <w:sdt>
        <w:sdtPr>
          <w:id w:val="-2142798920"/>
          <w:citation/>
        </w:sdtPr>
        <w:sdtContent>
          <w:r w:rsidR="006B7FEE">
            <w:fldChar w:fldCharType="begin"/>
          </w:r>
          <w:r w:rsidR="006B7FEE">
            <w:instrText xml:space="preserve"> CITATION Nag17 \l 1033 </w:instrText>
          </w:r>
          <w:r w:rsidR="006B7FEE">
            <w:fldChar w:fldCharType="separate"/>
          </w:r>
          <w:r w:rsidR="006B7FEE">
            <w:rPr>
              <w:noProof/>
            </w:rPr>
            <w:t>(Nagle &amp; Muller, 2017)</w:t>
          </w:r>
          <w:r w:rsidR="006B7FEE">
            <w:fldChar w:fldCharType="end"/>
          </w:r>
        </w:sdtContent>
      </w:sdt>
      <w:r>
        <w:t>. The final fundamental consideration in pricing strategy defines the execution of the tactic with regards to product, inventory, and supply management.it is also crucial to communicate the pricing to consumers to prevent a situation whereby the clients perceive they have paid the same price for differentiated values</w:t>
      </w:r>
      <w:r w:rsidR="006B7FEE">
        <w:t xml:space="preserve"> </w:t>
      </w:r>
      <w:sdt>
        <w:sdtPr>
          <w:id w:val="-1009975235"/>
          <w:citation/>
        </w:sdtPr>
        <w:sdtContent>
          <w:r w:rsidR="006B7FEE">
            <w:fldChar w:fldCharType="begin"/>
          </w:r>
          <w:r w:rsidR="006B7FEE">
            <w:instrText xml:space="preserve"> CITATION Ngu13 \l 1033 </w:instrText>
          </w:r>
          <w:r w:rsidR="006B7FEE">
            <w:fldChar w:fldCharType="separate"/>
          </w:r>
          <w:r w:rsidR="006B7FEE">
            <w:rPr>
              <w:noProof/>
            </w:rPr>
            <w:t>(Nguyen, 2013)</w:t>
          </w:r>
          <w:r w:rsidR="006B7FEE">
            <w:fldChar w:fldCharType="end"/>
          </w:r>
        </w:sdtContent>
      </w:sdt>
      <w:r>
        <w:t>. Price perception requires the organization to adopt comparative pricing evaluations, perceived fairness in pricing, gain-loss framing, and reference prices. The four concepts will elaborate on how the pricing will be rec</w:t>
      </w:r>
      <w:r w:rsidR="006B7FEE">
        <w:t xml:space="preserve">eived and viewed by consumers. </w:t>
      </w:r>
    </w:p>
    <w:p w:rsidR="006B7FEE" w:rsidRDefault="005F4944" w:rsidP="006B7FEE">
      <w:pPr>
        <w:ind w:firstLine="720"/>
      </w:pPr>
      <w:r>
        <w:lastRenderedPageBreak/>
        <w:t>A strategy that is well planned and tactically defined requires the enterprise to adopt strategic promotion still means to improve coverage. To ensure the promotional strategy to take requires the organization to develop personas of their target market in a bid to get the strategic plans straight to the proper audience. The communication channel should also define the product, and hence the medium requires to be analyzed with criticism. Another critical evaluation that establishes the promotion is the most appropriate timing that improves efficiency. Financials to be considered in marketing is the production of a budget and sales forecast. It is essential to keep it simple and analyze the marketing directives in contrast with projected income and expenses. Financial planning also requires the assess</w:t>
      </w:r>
      <w:r w:rsidR="006B7FEE">
        <w:t xml:space="preserve">ment of the break-even point.  </w:t>
      </w:r>
    </w:p>
    <w:p w:rsidR="006B7FEE" w:rsidRDefault="005F4944" w:rsidP="006B7FEE">
      <w:pPr>
        <w:ind w:firstLine="720"/>
      </w:pPr>
      <w:r>
        <w:t xml:space="preserve">Strategic evaluation of the social media channel requires inculcation and assessment in line with technological development. The pathways to be adopted for social media should promote tighter tactics and crowd in video marketing, include </w:t>
      </w:r>
      <w:proofErr w:type="spellStart"/>
      <w:r>
        <w:t>chatbots</w:t>
      </w:r>
      <w:proofErr w:type="spellEnd"/>
      <w:r w:rsidR="006B7FEE">
        <w:t xml:space="preserve"> </w:t>
      </w:r>
      <w:sdt>
        <w:sdtPr>
          <w:id w:val="238064461"/>
          <w:citation/>
        </w:sdtPr>
        <w:sdtContent>
          <w:r w:rsidR="006B7FEE">
            <w:fldChar w:fldCharType="begin"/>
          </w:r>
          <w:r w:rsidR="006B7FEE">
            <w:instrText xml:space="preserve"> CITATION Zar13 \l 1033 </w:instrText>
          </w:r>
          <w:r w:rsidR="006B7FEE">
            <w:fldChar w:fldCharType="separate"/>
          </w:r>
          <w:r w:rsidR="006B7FEE">
            <w:rPr>
              <w:noProof/>
            </w:rPr>
            <w:t>(Zarella, 2013)</w:t>
          </w:r>
          <w:r w:rsidR="006B7FEE">
            <w:fldChar w:fldCharType="end"/>
          </w:r>
        </w:sdtContent>
      </w:sdt>
      <w:r>
        <w:t xml:space="preserve">, the concept </w:t>
      </w:r>
      <w:r w:rsidR="006B7FEE">
        <w:t>o</w:t>
      </w:r>
      <w:r>
        <w:t>f the content should be fleeting to increase engagement for the brand and adopt influencer marketing schemes.</w:t>
      </w:r>
    </w:p>
    <w:p w:rsidR="006B7FEE" w:rsidRDefault="006B7FEE">
      <w:r>
        <w:br w:type="page"/>
      </w:r>
    </w:p>
    <w:sdt>
      <w:sdtPr>
        <w:id w:val="86040208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6B7FEE" w:rsidRPr="006B7FEE" w:rsidRDefault="006B7FEE" w:rsidP="006B7FEE">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6B7FEE" w:rsidRDefault="006B7FEE" w:rsidP="006B7FEE">
              <w:pPr>
                <w:pStyle w:val="Bibliography"/>
                <w:ind w:left="720" w:hanging="720"/>
                <w:rPr>
                  <w:noProof/>
                </w:rPr>
              </w:pPr>
              <w:r>
                <w:fldChar w:fldCharType="begin"/>
              </w:r>
              <w:r>
                <w:instrText xml:space="preserve"> BIBLIOGRAPHY </w:instrText>
              </w:r>
              <w:r>
                <w:fldChar w:fldCharType="separate"/>
              </w:r>
              <w:r>
                <w:rPr>
                  <w:noProof/>
                </w:rPr>
                <w:t xml:space="preserve">Nagle, T. T., &amp; Muller, G. (2017). </w:t>
              </w:r>
              <w:r>
                <w:rPr>
                  <w:i/>
                  <w:iCs/>
                  <w:noProof/>
                </w:rPr>
                <w:t>The strategy and tactics of pricing: A guide to growing more profitably.</w:t>
              </w:r>
              <w:r>
                <w:rPr>
                  <w:noProof/>
                </w:rPr>
                <w:t xml:space="preserve"> Routledge.</w:t>
              </w:r>
            </w:p>
            <w:p w:rsidR="006B7FEE" w:rsidRDefault="006B7FEE" w:rsidP="006B7FEE">
              <w:pPr>
                <w:pStyle w:val="Bibliography"/>
                <w:ind w:left="720" w:hanging="720"/>
                <w:rPr>
                  <w:noProof/>
                </w:rPr>
              </w:pPr>
              <w:r>
                <w:rPr>
                  <w:noProof/>
                </w:rPr>
                <w:t xml:space="preserve">Nguyen, B. (2013). Retail fairness: Exploring consumer perceptions of fairness towards retailers’ marketing tactics. </w:t>
              </w:r>
              <w:r>
                <w:rPr>
                  <w:i/>
                  <w:iCs/>
                  <w:noProof/>
                </w:rPr>
                <w:t>Journal of Retailing and Consumer Services, 20</w:t>
              </w:r>
              <w:r>
                <w:rPr>
                  <w:noProof/>
                </w:rPr>
                <w:t>(3), 311-324.</w:t>
              </w:r>
            </w:p>
            <w:p w:rsidR="006B7FEE" w:rsidRDefault="006B7FEE" w:rsidP="006B7FEE">
              <w:pPr>
                <w:pStyle w:val="Bibliography"/>
                <w:ind w:left="720" w:hanging="720"/>
                <w:rPr>
                  <w:noProof/>
                </w:rPr>
              </w:pPr>
              <w:r>
                <w:rPr>
                  <w:noProof/>
                </w:rPr>
                <w:t xml:space="preserve">Zarella, D. (2013). </w:t>
              </w:r>
              <w:r>
                <w:rPr>
                  <w:i/>
                  <w:iCs/>
                  <w:noProof/>
                </w:rPr>
                <w:t>The science of marketing: When to tweet, what to post, how to blog, and other proven strategies.</w:t>
              </w:r>
              <w:r>
                <w:rPr>
                  <w:noProof/>
                </w:rPr>
                <w:t xml:space="preserve"> Wiley Publishing.</w:t>
              </w:r>
            </w:p>
            <w:p w:rsidR="006B7FEE" w:rsidRDefault="006B7FEE" w:rsidP="006B7FEE">
              <w:r>
                <w:rPr>
                  <w:b/>
                  <w:bCs/>
                  <w:noProof/>
                </w:rPr>
                <w:fldChar w:fldCharType="end"/>
              </w:r>
            </w:p>
          </w:sdtContent>
        </w:sdt>
      </w:sdtContent>
    </w:sdt>
    <w:p w:rsidR="00D5380E" w:rsidRPr="005F4944" w:rsidRDefault="00D5380E" w:rsidP="006B7FEE">
      <w:pPr>
        <w:ind w:firstLine="720"/>
      </w:pPr>
    </w:p>
    <w:sectPr w:rsidR="00D5380E" w:rsidRPr="005F4944" w:rsidSect="006B7FEE">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D49" w:rsidRDefault="00257D49" w:rsidP="006B7FEE">
      <w:pPr>
        <w:spacing w:after="0" w:line="240" w:lineRule="auto"/>
      </w:pPr>
      <w:r>
        <w:separator/>
      </w:r>
    </w:p>
  </w:endnote>
  <w:endnote w:type="continuationSeparator" w:id="0">
    <w:p w:rsidR="00257D49" w:rsidRDefault="00257D49" w:rsidP="006B7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D49" w:rsidRDefault="00257D49" w:rsidP="006B7FEE">
      <w:pPr>
        <w:spacing w:after="0" w:line="240" w:lineRule="auto"/>
      </w:pPr>
      <w:r>
        <w:separator/>
      </w:r>
    </w:p>
  </w:footnote>
  <w:footnote w:type="continuationSeparator" w:id="0">
    <w:p w:rsidR="00257D49" w:rsidRDefault="00257D49" w:rsidP="006B7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FEE" w:rsidRDefault="006B7FEE">
    <w:pPr>
      <w:pStyle w:val="Header"/>
      <w:jc w:val="right"/>
    </w:pPr>
    <w:r>
      <w:t>MARKETING TACTICS FUNDAMENTALS</w:t>
    </w:r>
    <w:r>
      <w:t xml:space="preserve"> </w:t>
    </w:r>
    <w:r>
      <w:tab/>
    </w:r>
    <w:r>
      <w:tab/>
    </w:r>
    <w:sdt>
      <w:sdtPr>
        <w:id w:val="11786198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B7FEE" w:rsidRDefault="006B7F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FEE" w:rsidRDefault="006B7FEE">
    <w:pPr>
      <w:pStyle w:val="Header"/>
      <w:jc w:val="right"/>
    </w:pPr>
    <w:r>
      <w:t>Running Head: MARKETING TACTICS FUNDAMENTALS</w:t>
    </w:r>
    <w:r>
      <w:tab/>
    </w:r>
    <w:sdt>
      <w:sdtPr>
        <w:id w:val="-19486839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B7FEE" w:rsidRDefault="006B7F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1A0"/>
    <w:rsid w:val="00257D49"/>
    <w:rsid w:val="00513C96"/>
    <w:rsid w:val="005F4944"/>
    <w:rsid w:val="006B7FEE"/>
    <w:rsid w:val="006E6D27"/>
    <w:rsid w:val="00803B56"/>
    <w:rsid w:val="009245F0"/>
    <w:rsid w:val="00981665"/>
    <w:rsid w:val="00982DC8"/>
    <w:rsid w:val="00AF385F"/>
    <w:rsid w:val="00BF11A0"/>
    <w:rsid w:val="00CE3A47"/>
    <w:rsid w:val="00D5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7FE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FEE"/>
  </w:style>
  <w:style w:type="paragraph" w:styleId="Footer">
    <w:name w:val="footer"/>
    <w:basedOn w:val="Normal"/>
    <w:link w:val="FooterChar"/>
    <w:uiPriority w:val="99"/>
    <w:unhideWhenUsed/>
    <w:rsid w:val="006B7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FEE"/>
  </w:style>
  <w:style w:type="paragraph" w:styleId="BalloonText">
    <w:name w:val="Balloon Text"/>
    <w:basedOn w:val="Normal"/>
    <w:link w:val="BalloonTextChar"/>
    <w:uiPriority w:val="99"/>
    <w:semiHidden/>
    <w:unhideWhenUsed/>
    <w:rsid w:val="006B7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FEE"/>
    <w:rPr>
      <w:rFonts w:ascii="Tahoma" w:hAnsi="Tahoma" w:cs="Tahoma"/>
      <w:sz w:val="16"/>
      <w:szCs w:val="16"/>
    </w:rPr>
  </w:style>
  <w:style w:type="character" w:customStyle="1" w:styleId="Heading1Char">
    <w:name w:val="Heading 1 Char"/>
    <w:basedOn w:val="DefaultParagraphFont"/>
    <w:link w:val="Heading1"/>
    <w:uiPriority w:val="9"/>
    <w:rsid w:val="006B7FE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B7F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7FE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FEE"/>
  </w:style>
  <w:style w:type="paragraph" w:styleId="Footer">
    <w:name w:val="footer"/>
    <w:basedOn w:val="Normal"/>
    <w:link w:val="FooterChar"/>
    <w:uiPriority w:val="99"/>
    <w:unhideWhenUsed/>
    <w:rsid w:val="006B7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FEE"/>
  </w:style>
  <w:style w:type="paragraph" w:styleId="BalloonText">
    <w:name w:val="Balloon Text"/>
    <w:basedOn w:val="Normal"/>
    <w:link w:val="BalloonTextChar"/>
    <w:uiPriority w:val="99"/>
    <w:semiHidden/>
    <w:unhideWhenUsed/>
    <w:rsid w:val="006B7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FEE"/>
    <w:rPr>
      <w:rFonts w:ascii="Tahoma" w:hAnsi="Tahoma" w:cs="Tahoma"/>
      <w:sz w:val="16"/>
      <w:szCs w:val="16"/>
    </w:rPr>
  </w:style>
  <w:style w:type="character" w:customStyle="1" w:styleId="Heading1Char">
    <w:name w:val="Heading 1 Char"/>
    <w:basedOn w:val="DefaultParagraphFont"/>
    <w:link w:val="Heading1"/>
    <w:uiPriority w:val="9"/>
    <w:rsid w:val="006B7FE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B7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Zar13</b:Tag>
    <b:SourceType>Book</b:SourceType>
    <b:Guid>{38F17EC8-95FD-466A-8FD0-3E25192ADA9A}</b:Guid>
    <b:Title>The science of marketing: When to tweet, what to post, how to blog, and other proven strategies.</b:Title>
    <b:Year>2013</b:Year>
    <b:Publisher>Wiley Publishing</b:Publisher>
    <b:Author>
      <b:Author>
        <b:NameList>
          <b:Person>
            <b:Last>Zarella</b:Last>
            <b:First>Dan</b:First>
          </b:Person>
        </b:NameList>
      </b:Author>
    </b:Author>
    <b:RefOrder>3</b:RefOrder>
  </b:Source>
  <b:Source>
    <b:Tag>Nag17</b:Tag>
    <b:SourceType>Book</b:SourceType>
    <b:Guid>{00352C94-CA55-435C-BF72-52203FE6565F}</b:Guid>
    <b:Title>The strategy and tactics of pricing: A guide to growing more profitably</b:Title>
    <b:Year>2017</b:Year>
    <b:Publisher>Routledge</b:Publisher>
    <b:Author>
      <b:Author>
        <b:NameList>
          <b:Person>
            <b:Last>Nagle</b:Last>
            <b:Middle>T.</b:Middle>
            <b:First>Thomas</b:First>
          </b:Person>
          <b:Person>
            <b:Last>Muller</b:Last>
            <b:First>Georg</b:First>
          </b:Person>
        </b:NameList>
      </b:Author>
    </b:Author>
    <b:RefOrder>1</b:RefOrder>
  </b:Source>
  <b:Source>
    <b:Tag>Ngu13</b:Tag>
    <b:SourceType>JournalArticle</b:SourceType>
    <b:Guid>{41C7A658-AC16-4F80-8923-B3B2F65591F8}</b:Guid>
    <b:Title>Retail fairness: Exploring consumer perceptions of fairness towards retailers’ marketing tactics.</b:Title>
    <b:Year>2013</b:Year>
    <b:Author>
      <b:Author>
        <b:NameList>
          <b:Person>
            <b:Last>Nguyen</b:Last>
            <b:First>Bang</b:First>
          </b:Person>
        </b:NameList>
      </b:Author>
    </b:Author>
    <b:JournalName>Journal of Retailing and Consumer Services</b:JournalName>
    <b:Pages>311-324</b:Pages>
    <b:Volume>20</b:Volume>
    <b:Issue>3</b:Issue>
    <b:RefOrder>2</b:RefOrder>
  </b:Source>
</b:Sources>
</file>

<file path=customXml/itemProps1.xml><?xml version="1.0" encoding="utf-8"?>
<ds:datastoreItem xmlns:ds="http://schemas.openxmlformats.org/officeDocument/2006/customXml" ds:itemID="{42BC32EB-F737-4098-854F-5BAC29EF9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2019-05-09T14:51:00Z</dcterms:created>
  <dcterms:modified xsi:type="dcterms:W3CDTF">2019-05-09T16:18:00Z</dcterms:modified>
</cp:coreProperties>
</file>